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rFonts w:hint="eastAsia"/>
          <w:b/>
          <w:sz w:val="24"/>
          <w:highlight w:val="lightGray"/>
        </w:rPr>
        <w:t>RP-241950</w:t>
      </w:r>
    </w:p>
    <w:p>
      <w:pPr>
        <w:pStyle w:val="104"/>
        <w:tabs>
          <w:tab w:val="right" w:pos="9639"/>
        </w:tabs>
        <w:spacing w:after="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IoT_NTN_enh_plus_CT1-UEConTest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"https://www.3gpp.org/ftp/tsg_ran/TSG_RAN/TSGR_104/Docs/RP-241197.zip"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RP-241197</w:t>
            </w:r>
            <w:r>
              <w:rPr>
                <w:rStyle w:val="57"/>
                <w:rFonts w:hint="eastAsia"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27</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104</w:t>
      </w:r>
      <w:r>
        <w:rPr>
          <w:rFonts w:ascii="Arial" w:hAnsi="Arial" w:cs="Arial"/>
          <w:highlight w:val="none"/>
        </w:rPr>
        <w:t xml:space="preserve"> (the details can be found in </w:t>
      </w:r>
      <w:r>
        <w:rPr>
          <w:rFonts w:hint="eastAsia" w:ascii="Arial" w:hAnsi="Arial" w:cs="Arial"/>
          <w:highlight w:val="none"/>
          <w:lang w:eastAsia="ja-JP"/>
        </w:rPr>
        <w:t>R5-244471</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27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For common test environment, 1 Tdoc was agreed.</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hint="default" w:ascii="Arial" w:hAnsi="Arial" w:cs="Arial" w:eastAsiaTheme="minorEastAsia"/>
          <w:highlight w:val="none"/>
          <w:lang w:val="en-US"/>
        </w:rPr>
        <w:t xml:space="preserve">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0"/>
        </w:numPr>
        <w:overflowPunct/>
        <w:autoSpaceDE/>
        <w:autoSpaceDN/>
        <w:snapToGrid w:val="0"/>
        <w:spacing w:after="156" w:afterLines="50"/>
        <w:ind w:left="360" w:leftChars="0"/>
        <w:textAlignment w:val="auto"/>
        <w:rPr>
          <w:rFonts w:ascii="Arial" w:hAnsi="Arial" w:cs="Arial"/>
          <w:highlight w:val="yellow"/>
        </w:rPr>
      </w:pP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w:t>
      </w:r>
      <w:r>
        <w:rPr>
          <w:rFonts w:ascii="Arial" w:hAnsi="Arial" w:cs="Arial"/>
          <w:iCs/>
          <w:color w:val="FF0000"/>
          <w:highlight w:val="none"/>
        </w:rPr>
        <w:t>tus reports of previous TSGs.</w:t>
      </w:r>
    </w:p>
    <w:p>
      <w:pPr>
        <w:overflowPunct/>
        <w:autoSpaceDE/>
        <w:autoSpaceDN/>
        <w:snapToGrid w:val="0"/>
        <w:spacing w:after="0"/>
        <w:textAlignment w:val="auto"/>
        <w:rPr>
          <w:rFonts w:ascii="Arial" w:hAnsi="Arial" w:cs="Arial"/>
          <w:b/>
          <w:bCs/>
          <w:highlight w:val="none"/>
          <w:lang w:eastAsia="ja-JP"/>
        </w:rPr>
      </w:pPr>
      <w:bookmarkStart w:id="0" w:name="_GoBack"/>
      <w:bookmarkEnd w:id="0"/>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R5-244471</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RAN#10</w:t>
      </w:r>
      <w:r>
        <w:rPr>
          <w:rFonts w:hint="default" w:ascii="Arial" w:hAnsi="Arial" w:cs="Arial" w:eastAsiaTheme="minorEastAsia"/>
          <w:highlight w:val="none"/>
          <w:lang w:val="en-US"/>
        </w:rPr>
        <w:t>4</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R5-245720</w:t>
      </w:r>
      <w:r>
        <w:rPr>
          <w:rFonts w:ascii="Arial" w:hAnsi="Arial" w:cs="Arial" w:eastAsiaTheme="minorEastAsia"/>
          <w:highlight w:val="none"/>
          <w:lang w:val="en-US"/>
        </w:rPr>
        <w:t xml:space="preserve"> </w:t>
      </w:r>
      <w:r>
        <w:rPr>
          <w:rFonts w:hint="eastAsia" w:ascii="Arial" w:hAnsi="Arial" w:cs="Arial" w:eastAsiaTheme="minorEastAsia"/>
          <w:highlight w:val="none"/>
        </w:rPr>
        <w:t>Revised WID on UE Conformance - IoT NTN enh plus CT1 aspects,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R5-245567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ServingSatelliteInfo-v1820 to SystemInformationBlockType31, </w:t>
      </w:r>
      <w:r>
        <w:rPr>
          <w:rFonts w:hint="eastAsia" w:ascii="Arial" w:hAnsi="Arial" w:cs="Arial" w:eastAsiaTheme="minorEastAsia"/>
          <w:highlight w:val="none"/>
          <w:lang w:val="en-US" w:eastAsia="zh-CN"/>
        </w:rPr>
        <w:t>CAICT, MTK</w:t>
      </w:r>
    </w:p>
    <w:p>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 xml:space="preserve">1 </w:t>
      </w:r>
      <w:r>
        <w:rPr>
          <w:rFonts w:hint="eastAsia" w:ascii="Arial" w:hAnsi="Arial" w:eastAsia="宋体" w:cs="Arial"/>
          <w:b/>
          <w:highlight w:val="none"/>
        </w:rPr>
        <w:t>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R5-245568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IoT NTN enhancement test case 22.3.1.14, </w:t>
      </w:r>
      <w:r>
        <w:rPr>
          <w:rFonts w:hint="eastAsia" w:ascii="Arial" w:hAnsi="Arial" w:cs="Arial" w:eastAsiaTheme="minorEastAsia"/>
          <w:highlight w:val="none"/>
          <w:lang w:val="en-US" w:eastAsia="zh-CN"/>
        </w:rPr>
        <w:t>MediaTek Inc.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R5-245569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22.2.17 for NB-IoT NTN distance based measurement Intra E-UTRAN cell reselection, </w:t>
      </w:r>
      <w:r>
        <w:rPr>
          <w:rFonts w:hint="eastAsia" w:ascii="Arial" w:hAnsi="Arial" w:cs="Arial" w:eastAsiaTheme="minorEastAsia"/>
          <w:highlight w:val="none"/>
          <w:lang w:val="en-US" w:eastAsia="zh-CN"/>
        </w:rPr>
        <w:t>CAICT, MTK</w:t>
      </w:r>
    </w:p>
    <w:p>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R5-245570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Applicability update to IoT NTN enhancement test case , </w:t>
      </w:r>
      <w:r>
        <w:rPr>
          <w:rFonts w:hint="eastAsia" w:ascii="Arial" w:hAnsi="Arial" w:cs="Arial" w:eastAsiaTheme="minorEastAsia"/>
          <w:highlight w:val="none"/>
          <w:lang w:val="en-US" w:eastAsia="zh-CN"/>
        </w:rPr>
        <w:t>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R5-244673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Test Case Applicability for new test case 22.2.17 for NB-IoT NTN distance based measurement Intra E-UTRAN cell reselection, </w:t>
      </w:r>
      <w:r>
        <w:rPr>
          <w:rFonts w:hint="eastAsia" w:ascii="Arial" w:hAnsi="Arial" w:cs="Arial" w:eastAsiaTheme="minorEastAsia"/>
          <w:highlight w:val="none"/>
          <w:lang w:val="en-US" w:eastAsia="zh-CN"/>
        </w:rPr>
        <w:t>CAICT</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DFFD8"/>
    <w:multiLevelType w:val="singleLevel"/>
    <w:tmpl w:val="80BDFFD8"/>
    <w:lvl w:ilvl="0" w:tentative="0">
      <w:start w:val="1"/>
      <w:numFmt w:val="decimal"/>
      <w:lvlText w:val="[%1]"/>
      <w:lvlJc w:val="left"/>
      <w:rPr>
        <w:b w:val="0"/>
      </w:rPr>
    </w:lvl>
  </w:abstractNum>
  <w:abstractNum w:abstractNumId="1">
    <w:nsid w:val="BBB2A7C3"/>
    <w:multiLevelType w:val="singleLevel"/>
    <w:tmpl w:val="BBB2A7C3"/>
    <w:lvl w:ilvl="0" w:tentative="0">
      <w:start w:val="1"/>
      <w:numFmt w:val="decimal"/>
      <w:lvlText w:val="[%1]"/>
      <w:lvlJc w:val="left"/>
      <w:rPr>
        <w:b w:val="0"/>
      </w:rPr>
    </w:lvl>
  </w:abstractNum>
  <w:abstractNum w:abstractNumId="2">
    <w:nsid w:val="15BA9084"/>
    <w:multiLevelType w:val="singleLevel"/>
    <w:tmpl w:val="15BA9084"/>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3"/>
  </w:num>
  <w:num w:numId="5">
    <w:abstractNumId w:val="5"/>
  </w:num>
  <w:num w:numId="6">
    <w:abstractNumId w:val="6"/>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32C5770"/>
    <w:rsid w:val="0352627C"/>
    <w:rsid w:val="03FC0C17"/>
    <w:rsid w:val="04137C88"/>
    <w:rsid w:val="043750F8"/>
    <w:rsid w:val="045042DE"/>
    <w:rsid w:val="046F64A5"/>
    <w:rsid w:val="04B02D72"/>
    <w:rsid w:val="06400C05"/>
    <w:rsid w:val="06C62B3E"/>
    <w:rsid w:val="071568AB"/>
    <w:rsid w:val="0745663A"/>
    <w:rsid w:val="07683368"/>
    <w:rsid w:val="0867547F"/>
    <w:rsid w:val="08AF5136"/>
    <w:rsid w:val="08B5289D"/>
    <w:rsid w:val="08B909EB"/>
    <w:rsid w:val="08C0303F"/>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6301B6"/>
    <w:rsid w:val="0DDB6ECB"/>
    <w:rsid w:val="0DDD0F23"/>
    <w:rsid w:val="0E041CB4"/>
    <w:rsid w:val="0E050F30"/>
    <w:rsid w:val="0F9868D5"/>
    <w:rsid w:val="0FF04A80"/>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CB61E8"/>
    <w:rsid w:val="1BEE16E9"/>
    <w:rsid w:val="1C6542B2"/>
    <w:rsid w:val="1C6A4BF8"/>
    <w:rsid w:val="1D1D3289"/>
    <w:rsid w:val="1DA05B32"/>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F962B2"/>
    <w:rsid w:val="22735549"/>
    <w:rsid w:val="22FC06E3"/>
    <w:rsid w:val="24057FFB"/>
    <w:rsid w:val="24140B3E"/>
    <w:rsid w:val="24BC4FF9"/>
    <w:rsid w:val="259957EC"/>
    <w:rsid w:val="260B6710"/>
    <w:rsid w:val="26A42548"/>
    <w:rsid w:val="26D9199B"/>
    <w:rsid w:val="272B7C0B"/>
    <w:rsid w:val="27452B8C"/>
    <w:rsid w:val="275A7663"/>
    <w:rsid w:val="276A1428"/>
    <w:rsid w:val="279B7C00"/>
    <w:rsid w:val="279C4099"/>
    <w:rsid w:val="280837ED"/>
    <w:rsid w:val="289A71A7"/>
    <w:rsid w:val="28AA18F8"/>
    <w:rsid w:val="29082BE0"/>
    <w:rsid w:val="29083E60"/>
    <w:rsid w:val="290950B0"/>
    <w:rsid w:val="29B63A0A"/>
    <w:rsid w:val="2A1D1B25"/>
    <w:rsid w:val="2AA3517C"/>
    <w:rsid w:val="2AEF25C6"/>
    <w:rsid w:val="2B025C05"/>
    <w:rsid w:val="2B0262B8"/>
    <w:rsid w:val="2B3C17C0"/>
    <w:rsid w:val="2B615761"/>
    <w:rsid w:val="2CEA3B3F"/>
    <w:rsid w:val="2D102550"/>
    <w:rsid w:val="2D171859"/>
    <w:rsid w:val="2E2C3250"/>
    <w:rsid w:val="2ED83DA6"/>
    <w:rsid w:val="2EF06FB2"/>
    <w:rsid w:val="2EF30C78"/>
    <w:rsid w:val="2F16434A"/>
    <w:rsid w:val="2F564135"/>
    <w:rsid w:val="2F7169E1"/>
    <w:rsid w:val="2F7E02C0"/>
    <w:rsid w:val="2F89581B"/>
    <w:rsid w:val="2FAA10E6"/>
    <w:rsid w:val="2FBD3F29"/>
    <w:rsid w:val="2FE12433"/>
    <w:rsid w:val="303C7BDB"/>
    <w:rsid w:val="309E06A4"/>
    <w:rsid w:val="30AA70B7"/>
    <w:rsid w:val="30BF083E"/>
    <w:rsid w:val="314A536E"/>
    <w:rsid w:val="316F7BD4"/>
    <w:rsid w:val="31EA6791"/>
    <w:rsid w:val="32292413"/>
    <w:rsid w:val="329E5240"/>
    <w:rsid w:val="32B75B6C"/>
    <w:rsid w:val="32E33A83"/>
    <w:rsid w:val="330D41AD"/>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8F3A1F"/>
    <w:rsid w:val="41963733"/>
    <w:rsid w:val="421F2EEA"/>
    <w:rsid w:val="42BF1D1A"/>
    <w:rsid w:val="42D52692"/>
    <w:rsid w:val="42FC2DBB"/>
    <w:rsid w:val="43B1111A"/>
    <w:rsid w:val="441E0FD5"/>
    <w:rsid w:val="44404107"/>
    <w:rsid w:val="447D6A17"/>
    <w:rsid w:val="449D7185"/>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B56D9A"/>
    <w:rsid w:val="4B0F7224"/>
    <w:rsid w:val="4C6E4F06"/>
    <w:rsid w:val="4D21764B"/>
    <w:rsid w:val="4D2C1231"/>
    <w:rsid w:val="4DAE1980"/>
    <w:rsid w:val="4E1D1C34"/>
    <w:rsid w:val="4E422279"/>
    <w:rsid w:val="4E5530CC"/>
    <w:rsid w:val="4E8D380A"/>
    <w:rsid w:val="4EFD25E7"/>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85C368D"/>
    <w:rsid w:val="58CF3F40"/>
    <w:rsid w:val="58DF5C23"/>
    <w:rsid w:val="595371D3"/>
    <w:rsid w:val="59AA2AE2"/>
    <w:rsid w:val="59C23FFD"/>
    <w:rsid w:val="5A0E3BCE"/>
    <w:rsid w:val="5A466BC8"/>
    <w:rsid w:val="5A724FD4"/>
    <w:rsid w:val="5A812888"/>
    <w:rsid w:val="5A81521A"/>
    <w:rsid w:val="5A85323A"/>
    <w:rsid w:val="5ACC0548"/>
    <w:rsid w:val="5B1F3A0B"/>
    <w:rsid w:val="5B6D2BA3"/>
    <w:rsid w:val="5B980404"/>
    <w:rsid w:val="5BDB61ED"/>
    <w:rsid w:val="5C147E54"/>
    <w:rsid w:val="5CAD2F36"/>
    <w:rsid w:val="5D2D156D"/>
    <w:rsid w:val="5E8250F4"/>
    <w:rsid w:val="5EA178AA"/>
    <w:rsid w:val="5EA615D3"/>
    <w:rsid w:val="5EC82C7F"/>
    <w:rsid w:val="5ECF5A54"/>
    <w:rsid w:val="5F0A5107"/>
    <w:rsid w:val="5F267BDE"/>
    <w:rsid w:val="5F455A50"/>
    <w:rsid w:val="6013139C"/>
    <w:rsid w:val="60291E96"/>
    <w:rsid w:val="609676C4"/>
    <w:rsid w:val="60AF33AD"/>
    <w:rsid w:val="61204966"/>
    <w:rsid w:val="61AA714A"/>
    <w:rsid w:val="61C12377"/>
    <w:rsid w:val="61CF1286"/>
    <w:rsid w:val="620A5BE8"/>
    <w:rsid w:val="6297146B"/>
    <w:rsid w:val="62AE701F"/>
    <w:rsid w:val="62B07544"/>
    <w:rsid w:val="62DD7AB0"/>
    <w:rsid w:val="63092CDD"/>
    <w:rsid w:val="63501A48"/>
    <w:rsid w:val="63D53A18"/>
    <w:rsid w:val="63EC1DBB"/>
    <w:rsid w:val="64A261C1"/>
    <w:rsid w:val="64D54BF8"/>
    <w:rsid w:val="65B958B8"/>
    <w:rsid w:val="65DB6AA5"/>
    <w:rsid w:val="65DB6F70"/>
    <w:rsid w:val="661E3257"/>
    <w:rsid w:val="66383744"/>
    <w:rsid w:val="664916BB"/>
    <w:rsid w:val="666146B1"/>
    <w:rsid w:val="66A45FF8"/>
    <w:rsid w:val="67757D2D"/>
    <w:rsid w:val="67B963F3"/>
    <w:rsid w:val="67BE2432"/>
    <w:rsid w:val="67CD70C1"/>
    <w:rsid w:val="685A2E59"/>
    <w:rsid w:val="68D47CD7"/>
    <w:rsid w:val="69806A35"/>
    <w:rsid w:val="6A5D1B30"/>
    <w:rsid w:val="6A7F6611"/>
    <w:rsid w:val="6AA83621"/>
    <w:rsid w:val="6B1B4006"/>
    <w:rsid w:val="6B2B4ABB"/>
    <w:rsid w:val="6BCA0AC3"/>
    <w:rsid w:val="6BF016C9"/>
    <w:rsid w:val="6BF72930"/>
    <w:rsid w:val="6C154805"/>
    <w:rsid w:val="6C3A630E"/>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6D30CB"/>
    <w:rsid w:val="718335B1"/>
    <w:rsid w:val="7185070D"/>
    <w:rsid w:val="719256A3"/>
    <w:rsid w:val="71954ADD"/>
    <w:rsid w:val="71A32AFB"/>
    <w:rsid w:val="72132F1B"/>
    <w:rsid w:val="724D391D"/>
    <w:rsid w:val="72667A54"/>
    <w:rsid w:val="7277686B"/>
    <w:rsid w:val="727B7B76"/>
    <w:rsid w:val="731871FF"/>
    <w:rsid w:val="732F503F"/>
    <w:rsid w:val="73814205"/>
    <w:rsid w:val="73B27495"/>
    <w:rsid w:val="73D13601"/>
    <w:rsid w:val="73FB3929"/>
    <w:rsid w:val="749B0403"/>
    <w:rsid w:val="749F2B1B"/>
    <w:rsid w:val="74B2398B"/>
    <w:rsid w:val="74D014A3"/>
    <w:rsid w:val="74FE75C0"/>
    <w:rsid w:val="751226C4"/>
    <w:rsid w:val="753D3C50"/>
    <w:rsid w:val="75BC7C51"/>
    <w:rsid w:val="75F65014"/>
    <w:rsid w:val="75F973DD"/>
    <w:rsid w:val="77042512"/>
    <w:rsid w:val="77B34C9B"/>
    <w:rsid w:val="783933A6"/>
    <w:rsid w:val="793C6AE9"/>
    <w:rsid w:val="79404263"/>
    <w:rsid w:val="79E91CF9"/>
    <w:rsid w:val="79EB710E"/>
    <w:rsid w:val="7A651673"/>
    <w:rsid w:val="7AD97A34"/>
    <w:rsid w:val="7AF37BF2"/>
    <w:rsid w:val="7B0669E6"/>
    <w:rsid w:val="7BEC215B"/>
    <w:rsid w:val="7C7D76F6"/>
    <w:rsid w:val="7CC270E1"/>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3</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2024-08-30T03:34:06Z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